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78E8516D" w:rsidR="009C7BF2" w:rsidRDefault="001556DB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56DB">
        <w:rPr>
          <w:rFonts w:ascii="Times New Roman" w:hAnsi="Times New Roman" w:cs="Times New Roman"/>
          <w:b/>
          <w:bCs/>
          <w:sz w:val="24"/>
          <w:szCs w:val="24"/>
        </w:rPr>
        <w:t>СТ РК ISO/IEC 15408-3 «Информационные технологии. Методы и средства обеспечения безопасности. критерии оценки безопасности информационных технологий. Часть 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556DB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доверия к безопасности»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55B314" w14:textId="7761C9C6" w:rsidR="002D1EFA" w:rsidRPr="002D1EFA" w:rsidRDefault="002D1EFA" w:rsidP="002D1EF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2D1EFA">
        <w:rPr>
          <w:rFonts w:ascii="Times New Roman" w:eastAsia="Times New Roman" w:hAnsi="Times New Roman" w:cs="Times New Roman"/>
          <w:iCs/>
          <w:sz w:val="24"/>
          <w:szCs w:val="28"/>
        </w:rPr>
        <w:t xml:space="preserve">Необходимость разработки СТ РК ISO/IEC 15408-3-2017 «Информационная технология. Методы и средства обеспечения безопасности. критерии оценки безопасности информационных технологий. Часть 3. Требования доверия к безопасности» исходит из необходимости использования требований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национального стандарта</w:t>
      </w:r>
      <w:r w:rsidRPr="002D1EFA">
        <w:rPr>
          <w:rFonts w:ascii="Times New Roman" w:eastAsia="Times New Roman" w:hAnsi="Times New Roman" w:cs="Times New Roman"/>
          <w:iCs/>
          <w:sz w:val="24"/>
          <w:szCs w:val="28"/>
        </w:rPr>
        <w:t xml:space="preserve">, регламентированных пунктом 45 постановления Правительства Республики Казахстан от 20 декабря 2016 года № 832 «Об утверждении единых требований в области информационно-коммуникационных технологий и обеспечения информационной безопасности». Основная нормативная база (ISO/IEC 15408-3-2022), на основе которой разработан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национальн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ый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стандарт</w:t>
      </w:r>
      <w:r w:rsidRPr="002D1EFA">
        <w:rPr>
          <w:rFonts w:ascii="Times New Roman" w:eastAsia="Times New Roman" w:hAnsi="Times New Roman" w:cs="Times New Roman"/>
          <w:iCs/>
          <w:sz w:val="24"/>
          <w:szCs w:val="28"/>
        </w:rPr>
        <w:t>, была пересмотрена в 2022 году.</w:t>
      </w:r>
    </w:p>
    <w:p w14:paraId="51A79E37" w14:textId="5EDF5E1A" w:rsidR="009A0B72" w:rsidRPr="00340D57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6F579FD" w:rsidR="00C8005C" w:rsidRPr="00D26989" w:rsidRDefault="009C7BF2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F2">
        <w:rPr>
          <w:rFonts w:ascii="Times New Roman" w:hAnsi="Times New Roman" w:cs="Times New Roman"/>
          <w:sz w:val="24"/>
          <w:szCs w:val="24"/>
        </w:rPr>
        <w:t>Национальный план стандартизации на 2024 год, утвержденный приказом Председателя Комитета технического регулирования и метрологии Министерства торговли и интеграции РК от 27 декабря 2023 года № 540-НҚ (с учетом изменений внесенных, приказом № 1</w:t>
      </w:r>
      <w:r w:rsidR="00EC40CF">
        <w:rPr>
          <w:rFonts w:ascii="Times New Roman" w:hAnsi="Times New Roman" w:cs="Times New Roman"/>
          <w:sz w:val="24"/>
          <w:szCs w:val="24"/>
        </w:rPr>
        <w:t>15</w:t>
      </w:r>
      <w:r w:rsidRPr="009C7BF2">
        <w:rPr>
          <w:rFonts w:ascii="Times New Roman" w:hAnsi="Times New Roman" w:cs="Times New Roman"/>
          <w:sz w:val="24"/>
          <w:szCs w:val="24"/>
        </w:rPr>
        <w:t xml:space="preserve">-НҚ от </w:t>
      </w:r>
      <w:r w:rsidR="00EC40CF">
        <w:rPr>
          <w:rFonts w:ascii="Times New Roman" w:hAnsi="Times New Roman" w:cs="Times New Roman"/>
          <w:sz w:val="24"/>
          <w:szCs w:val="24"/>
        </w:rPr>
        <w:t>27</w:t>
      </w:r>
      <w:r w:rsidRPr="009C7BF2">
        <w:rPr>
          <w:rFonts w:ascii="Times New Roman" w:hAnsi="Times New Roman" w:cs="Times New Roman"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sz w:val="24"/>
          <w:szCs w:val="24"/>
        </w:rPr>
        <w:t>марта</w:t>
      </w:r>
      <w:r w:rsidRPr="009C7BF2">
        <w:rPr>
          <w:rFonts w:ascii="Times New Roman" w:hAnsi="Times New Roman" w:cs="Times New Roman"/>
          <w:sz w:val="24"/>
          <w:szCs w:val="24"/>
        </w:rPr>
        <w:t xml:space="preserve"> 2024 года)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3871ABF9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и</w:t>
      </w:r>
      <w:r w:rsidR="001556DB" w:rsidRP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нформационные технологии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, аспект стандартизации -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т</w:t>
      </w:r>
      <w:r w:rsidR="001556DB" w:rsidRP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ребования доверия к безопасности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16A45B70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3D276B"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3D276B" w:rsidRPr="003D276B">
        <w:rPr>
          <w:rFonts w:ascii="Times New Roman" w:hAnsi="Times New Roman" w:cs="Times New Roman"/>
          <w:sz w:val="24"/>
          <w:szCs w:val="24"/>
          <w:lang w:eastAsia="en-US"/>
        </w:rPr>
        <w:t>осударственные органы, местные исполнительные органы, государственные юридические лица, субъекты квазигосударственного сектора, собственники и владельцы негосударственных информационных систем, интегрируемых с информационными системами государственных органов или предназначенных для формирования государственных электронных информационных ресурсов, а также собственники и владельцы критически важных объектов информационно-коммуникационной инфраструктуры и другие заинтересованные субъекты национальной системы стандартизации Республики Казахстан.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7E1D69FE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национального стандарта </w:t>
      </w:r>
      <w:r w:rsidR="009C7B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будет </w:t>
      </w: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038983BC" w:rsidR="00C8005C" w:rsidRPr="009252D5" w:rsidRDefault="00C95728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bCs/>
          <w:sz w:val="24"/>
          <w:szCs w:val="24"/>
        </w:rPr>
        <w:t>разработан взамен</w:t>
      </w:r>
      <w:r w:rsidR="009252D5"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bCs/>
          <w:sz w:val="24"/>
          <w:szCs w:val="24"/>
        </w:rPr>
        <w:t xml:space="preserve">национального </w:t>
      </w:r>
      <w:r w:rsidR="009252D5">
        <w:rPr>
          <w:rFonts w:ascii="Times New Roman" w:hAnsi="Times New Roman" w:cs="Times New Roman"/>
          <w:bCs/>
          <w:sz w:val="24"/>
          <w:szCs w:val="24"/>
        </w:rPr>
        <w:t>стандарт</w:t>
      </w:r>
      <w:r w:rsidR="00EC40CF">
        <w:rPr>
          <w:rFonts w:ascii="Times New Roman" w:hAnsi="Times New Roman" w:cs="Times New Roman"/>
          <w:bCs/>
          <w:sz w:val="24"/>
          <w:szCs w:val="24"/>
        </w:rPr>
        <w:t>а</w:t>
      </w:r>
      <w:r w:rsidR="009252D5"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308" w:rsidRPr="009F373E">
        <w:rPr>
          <w:rFonts w:ascii="Times New Roman" w:hAnsi="Times New Roman" w:cs="Times New Roman"/>
          <w:bCs/>
          <w:sz w:val="24"/>
          <w:szCs w:val="24"/>
        </w:rPr>
        <w:br/>
      </w:r>
      <w:r w:rsidR="001556DB" w:rsidRPr="001556DB">
        <w:rPr>
          <w:rFonts w:ascii="Times New Roman" w:hAnsi="Times New Roman" w:cs="Times New Roman"/>
          <w:bCs/>
          <w:sz w:val="24"/>
          <w:szCs w:val="24"/>
        </w:rPr>
        <w:t>СТ РК ISO/IEC 15408-3</w:t>
      </w:r>
      <w:r w:rsidR="001556DB">
        <w:rPr>
          <w:rFonts w:ascii="Times New Roman" w:hAnsi="Times New Roman" w:cs="Times New Roman"/>
          <w:bCs/>
          <w:sz w:val="24"/>
          <w:szCs w:val="24"/>
        </w:rPr>
        <w:t>-2017</w:t>
      </w:r>
      <w:r w:rsidR="001556DB" w:rsidRPr="001556DB">
        <w:rPr>
          <w:rFonts w:ascii="Times New Roman" w:hAnsi="Times New Roman" w:cs="Times New Roman"/>
          <w:bCs/>
          <w:sz w:val="24"/>
          <w:szCs w:val="24"/>
        </w:rPr>
        <w:t xml:space="preserve"> «Информационные технологии. Методы и средства обеспечения безопасности. критерии оценки безопасности информационных технологий. Часть 3</w:t>
      </w:r>
      <w:r w:rsidR="002D1EFA">
        <w:rPr>
          <w:rFonts w:ascii="Times New Roman" w:hAnsi="Times New Roman" w:cs="Times New Roman"/>
          <w:bCs/>
          <w:sz w:val="24"/>
          <w:szCs w:val="24"/>
        </w:rPr>
        <w:t>.</w:t>
      </w:r>
      <w:r w:rsidR="001556DB" w:rsidRPr="001556DB">
        <w:rPr>
          <w:rFonts w:ascii="Times New Roman" w:hAnsi="Times New Roman" w:cs="Times New Roman"/>
          <w:bCs/>
          <w:sz w:val="24"/>
          <w:szCs w:val="24"/>
        </w:rPr>
        <w:t xml:space="preserve"> Требования доверия к безопасности»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3E71AD08" w14:textId="4B637997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9C7BF2" w:rsidRPr="009C7BF2">
        <w:rPr>
          <w:rFonts w:ascii="Times New Roman" w:hAnsi="Times New Roman" w:cs="Times New Roman"/>
          <w:sz w:val="24"/>
          <w:szCs w:val="24"/>
        </w:rPr>
        <w:t>98 06 31</w:t>
      </w:r>
      <w:r w:rsidRPr="002B2951">
        <w:rPr>
          <w:rFonts w:ascii="Times New Roman" w:hAnsi="Times New Roman" w:cs="Times New Roman"/>
          <w:sz w:val="24"/>
          <w:szCs w:val="24"/>
        </w:rPr>
        <w:t xml:space="preserve">, </w:t>
      </w:r>
      <w:r w:rsidRPr="00B53309">
        <w:rPr>
          <w:rFonts w:ascii="Times New Roman" w:hAnsi="Times New Roman" w:cs="Times New Roman"/>
          <w:sz w:val="24"/>
          <w:szCs w:val="24"/>
        </w:rPr>
        <w:t>+ 7 7</w:t>
      </w:r>
      <w:r w:rsidR="009C7BF2">
        <w:rPr>
          <w:rFonts w:ascii="Times New Roman" w:hAnsi="Times New Roman" w:cs="Times New Roman"/>
          <w:sz w:val="24"/>
          <w:szCs w:val="24"/>
        </w:rPr>
        <w:t>08</w:t>
      </w:r>
      <w:r w:rsidRPr="00B53309">
        <w:rPr>
          <w:rFonts w:ascii="Times New Roman" w:hAnsi="Times New Roman" w:cs="Times New Roman"/>
          <w:sz w:val="24"/>
          <w:szCs w:val="24"/>
        </w:rPr>
        <w:t xml:space="preserve"> </w:t>
      </w:r>
      <w:r w:rsidR="009C7BF2">
        <w:rPr>
          <w:rFonts w:ascii="Times New Roman" w:hAnsi="Times New Roman" w:cs="Times New Roman"/>
          <w:sz w:val="24"/>
          <w:szCs w:val="24"/>
        </w:rPr>
        <w:t>323</w:t>
      </w:r>
      <w:r w:rsidRPr="00B53309">
        <w:rPr>
          <w:rFonts w:ascii="Times New Roman" w:hAnsi="Times New Roman" w:cs="Times New Roman"/>
          <w:sz w:val="24"/>
          <w:szCs w:val="24"/>
        </w:rPr>
        <w:t>-</w:t>
      </w:r>
      <w:r w:rsidR="009C7BF2">
        <w:rPr>
          <w:rFonts w:ascii="Times New Roman" w:hAnsi="Times New Roman" w:cs="Times New Roman"/>
          <w:sz w:val="24"/>
          <w:szCs w:val="24"/>
        </w:rPr>
        <w:t>50</w:t>
      </w:r>
      <w:r w:rsidRPr="00B53309">
        <w:rPr>
          <w:rFonts w:ascii="Times New Roman" w:hAnsi="Times New Roman" w:cs="Times New Roman"/>
          <w:sz w:val="24"/>
          <w:szCs w:val="24"/>
        </w:rPr>
        <w:t>-1</w:t>
      </w:r>
      <w:r w:rsidR="009C7BF2">
        <w:rPr>
          <w:rFonts w:ascii="Times New Roman" w:hAnsi="Times New Roman" w:cs="Times New Roman"/>
          <w:sz w:val="24"/>
          <w:szCs w:val="24"/>
        </w:rPr>
        <w:t>6</w:t>
      </w:r>
    </w:p>
    <w:p w14:paraId="2A07EE24" w14:textId="12A19462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0D479394" w14:textId="64380C78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B53309">
        <w:rPr>
          <w:rFonts w:ascii="Times New Roman" w:hAnsi="Times New Roman" w:cs="Times New Roman"/>
          <w:sz w:val="24"/>
          <w:szCs w:val="24"/>
        </w:rPr>
        <w:t>ачало разработки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7BF2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>ь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DF54699" w14:textId="34DBF8A3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Предварительный срок утверждения проекта стандарта: </w:t>
      </w:r>
      <w:r w:rsidR="009C7BF2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6CCB1" w14:textId="77777777" w:rsidR="00DE048A" w:rsidRDefault="00DE048A">
      <w:pPr>
        <w:spacing w:after="0" w:line="240" w:lineRule="auto"/>
      </w:pPr>
      <w:r>
        <w:separator/>
      </w:r>
    </w:p>
  </w:endnote>
  <w:endnote w:type="continuationSeparator" w:id="0">
    <w:p w14:paraId="1F652706" w14:textId="77777777" w:rsidR="00DE048A" w:rsidRDefault="00DE0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5621AFD4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6CC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9AE60" w14:textId="77777777" w:rsidR="00DE048A" w:rsidRDefault="00DE048A">
      <w:pPr>
        <w:spacing w:after="0" w:line="240" w:lineRule="auto"/>
      </w:pPr>
      <w:r>
        <w:separator/>
      </w:r>
    </w:p>
  </w:footnote>
  <w:footnote w:type="continuationSeparator" w:id="0">
    <w:p w14:paraId="70C25536" w14:textId="77777777" w:rsidR="00DE048A" w:rsidRDefault="00DE0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3773460">
    <w:abstractNumId w:val="2"/>
  </w:num>
  <w:num w:numId="2" w16cid:durableId="894437259">
    <w:abstractNumId w:val="5"/>
  </w:num>
  <w:num w:numId="3" w16cid:durableId="1343705692">
    <w:abstractNumId w:val="0"/>
  </w:num>
  <w:num w:numId="4" w16cid:durableId="1209142838">
    <w:abstractNumId w:val="3"/>
  </w:num>
  <w:num w:numId="5" w16cid:durableId="797377668">
    <w:abstractNumId w:val="4"/>
  </w:num>
  <w:num w:numId="6" w16cid:durableId="1623270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5298E"/>
    <w:rsid w:val="000A60A3"/>
    <w:rsid w:val="00101D7A"/>
    <w:rsid w:val="001159F4"/>
    <w:rsid w:val="00120011"/>
    <w:rsid w:val="001556DB"/>
    <w:rsid w:val="00190312"/>
    <w:rsid w:val="00193235"/>
    <w:rsid w:val="001A19CB"/>
    <w:rsid w:val="001D05C1"/>
    <w:rsid w:val="001D1490"/>
    <w:rsid w:val="001F5918"/>
    <w:rsid w:val="00223D72"/>
    <w:rsid w:val="00236023"/>
    <w:rsid w:val="002642EC"/>
    <w:rsid w:val="002658A2"/>
    <w:rsid w:val="0028178F"/>
    <w:rsid w:val="00291929"/>
    <w:rsid w:val="002978FD"/>
    <w:rsid w:val="002A7AFF"/>
    <w:rsid w:val="002D1EFA"/>
    <w:rsid w:val="00314B93"/>
    <w:rsid w:val="003245D4"/>
    <w:rsid w:val="00340D57"/>
    <w:rsid w:val="00340ED4"/>
    <w:rsid w:val="003953E4"/>
    <w:rsid w:val="003A324F"/>
    <w:rsid w:val="003D276B"/>
    <w:rsid w:val="003F072B"/>
    <w:rsid w:val="0046624C"/>
    <w:rsid w:val="004665F8"/>
    <w:rsid w:val="00470185"/>
    <w:rsid w:val="004D6B4D"/>
    <w:rsid w:val="0052438E"/>
    <w:rsid w:val="00525F56"/>
    <w:rsid w:val="005274E1"/>
    <w:rsid w:val="00565005"/>
    <w:rsid w:val="00577377"/>
    <w:rsid w:val="005933C1"/>
    <w:rsid w:val="005A265A"/>
    <w:rsid w:val="005D7112"/>
    <w:rsid w:val="005F1308"/>
    <w:rsid w:val="00627168"/>
    <w:rsid w:val="00630294"/>
    <w:rsid w:val="006B5937"/>
    <w:rsid w:val="00722287"/>
    <w:rsid w:val="00737D15"/>
    <w:rsid w:val="007605ED"/>
    <w:rsid w:val="00766205"/>
    <w:rsid w:val="007946AD"/>
    <w:rsid w:val="008132F3"/>
    <w:rsid w:val="00833AFB"/>
    <w:rsid w:val="00875B1A"/>
    <w:rsid w:val="0089188C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A0B72"/>
    <w:rsid w:val="009B2E65"/>
    <w:rsid w:val="009C7BF2"/>
    <w:rsid w:val="009F373E"/>
    <w:rsid w:val="00A23ED8"/>
    <w:rsid w:val="00A25684"/>
    <w:rsid w:val="00A256B6"/>
    <w:rsid w:val="00AB1676"/>
    <w:rsid w:val="00AB356E"/>
    <w:rsid w:val="00AF4052"/>
    <w:rsid w:val="00AF76E2"/>
    <w:rsid w:val="00B34F2E"/>
    <w:rsid w:val="00B577E6"/>
    <w:rsid w:val="00B67165"/>
    <w:rsid w:val="00BE161C"/>
    <w:rsid w:val="00C0547C"/>
    <w:rsid w:val="00C44273"/>
    <w:rsid w:val="00C54513"/>
    <w:rsid w:val="00C8005C"/>
    <w:rsid w:val="00C93507"/>
    <w:rsid w:val="00C95728"/>
    <w:rsid w:val="00CB2470"/>
    <w:rsid w:val="00CD3D05"/>
    <w:rsid w:val="00CE0AEA"/>
    <w:rsid w:val="00CE63E0"/>
    <w:rsid w:val="00D26989"/>
    <w:rsid w:val="00D3130B"/>
    <w:rsid w:val="00D42319"/>
    <w:rsid w:val="00DB53EE"/>
    <w:rsid w:val="00DD27E0"/>
    <w:rsid w:val="00DD389C"/>
    <w:rsid w:val="00DD3BFE"/>
    <w:rsid w:val="00DE048A"/>
    <w:rsid w:val="00DF72DE"/>
    <w:rsid w:val="00E2596E"/>
    <w:rsid w:val="00E42817"/>
    <w:rsid w:val="00E60683"/>
    <w:rsid w:val="00EB1FE3"/>
    <w:rsid w:val="00EB676D"/>
    <w:rsid w:val="00EC40CF"/>
    <w:rsid w:val="00EE30C2"/>
    <w:rsid w:val="00F00147"/>
    <w:rsid w:val="00F33314"/>
    <w:rsid w:val="00F36CCF"/>
    <w:rsid w:val="00F86B46"/>
    <w:rsid w:val="00FB6CBE"/>
    <w:rsid w:val="00F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77B3A201-B02F-495A-A31E-78A57670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Айдана Берик</cp:lastModifiedBy>
  <cp:revision>22</cp:revision>
  <cp:lastPrinted>2022-11-22T05:59:00Z</cp:lastPrinted>
  <dcterms:created xsi:type="dcterms:W3CDTF">2023-10-21T18:26:00Z</dcterms:created>
  <dcterms:modified xsi:type="dcterms:W3CDTF">2024-04-01T13:19:00Z</dcterms:modified>
</cp:coreProperties>
</file>